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1371D" w14:textId="77777777" w:rsidR="009E50AA" w:rsidRPr="00E739EA" w:rsidRDefault="009E50AA" w:rsidP="00677B80">
      <w:pPr>
        <w:jc w:val="center"/>
        <w:rPr>
          <w:rFonts w:ascii="Arial" w:hAnsi="Arial" w:cs="Arial"/>
          <w:sz w:val="22"/>
          <w:szCs w:val="22"/>
        </w:rPr>
      </w:pPr>
    </w:p>
    <w:p w14:paraId="6F7C292D" w14:textId="77777777" w:rsidR="00ED4052" w:rsidRPr="00E739EA" w:rsidRDefault="00ED4052" w:rsidP="00ED4052">
      <w:pPr>
        <w:rPr>
          <w:rFonts w:ascii="Arial" w:hAnsi="Arial" w:cs="Arial"/>
          <w:sz w:val="22"/>
          <w:szCs w:val="22"/>
        </w:rPr>
      </w:pPr>
    </w:p>
    <w:p w14:paraId="094494CB" w14:textId="75EAEAC6" w:rsidR="00ED4052" w:rsidRPr="00E739EA" w:rsidRDefault="001E1A8F" w:rsidP="00CA3DBF">
      <w:pPr>
        <w:jc w:val="center"/>
        <w:rPr>
          <w:rFonts w:ascii="Arial" w:hAnsi="Arial" w:cs="Arial"/>
          <w:b/>
          <w:sz w:val="28"/>
          <w:szCs w:val="28"/>
        </w:rPr>
      </w:pPr>
      <w:r w:rsidRPr="001E1A8F">
        <w:rPr>
          <w:rFonts w:ascii="Arial" w:hAnsi="Arial" w:cs="Arial"/>
          <w:b/>
          <w:sz w:val="28"/>
          <w:szCs w:val="28"/>
        </w:rPr>
        <w:t>Perspectives on Equity: 10 Books Worth Reading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70CE386" w14:textId="77777777" w:rsidR="00ED4052" w:rsidRPr="00E739EA" w:rsidRDefault="00ED4052" w:rsidP="005F4399">
      <w:pPr>
        <w:rPr>
          <w:rFonts w:ascii="Arial" w:hAnsi="Arial" w:cs="Arial"/>
          <w:sz w:val="22"/>
          <w:szCs w:val="22"/>
        </w:rPr>
      </w:pPr>
    </w:p>
    <w:p w14:paraId="503DA657" w14:textId="77777777" w:rsidR="001E1A8F" w:rsidRPr="001E1A8F" w:rsidRDefault="001E1A8F" w:rsidP="00C210E5">
      <w:pPr>
        <w:rPr>
          <w:rFonts w:ascii="Arial" w:hAnsi="Arial" w:cs="Arial"/>
        </w:rPr>
      </w:pPr>
    </w:p>
    <w:p w14:paraId="5E9B5BCA" w14:textId="77777777" w:rsidR="001E1A8F" w:rsidRPr="001E1A8F" w:rsidRDefault="001E1A8F" w:rsidP="001E1A8F">
      <w:pPr>
        <w:rPr>
          <w:rFonts w:ascii="Arial" w:eastAsia="Times New Roman" w:hAnsi="Arial" w:cs="Arial"/>
          <w:sz w:val="23"/>
          <w:szCs w:val="23"/>
        </w:rPr>
      </w:pPr>
      <w:r w:rsidRPr="001E1A8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These books provide a deeper dive into key issues related to equity on college campuses</w:t>
      </w:r>
    </w:p>
    <w:p w14:paraId="76F6DC68" w14:textId="77777777" w:rsidR="001E1A8F" w:rsidRDefault="001E1A8F" w:rsidP="00C210E5">
      <w:pPr>
        <w:rPr>
          <w:rFonts w:ascii="Arial" w:hAnsi="Arial" w:cs="Arial"/>
          <w:sz w:val="23"/>
          <w:szCs w:val="23"/>
        </w:rPr>
      </w:pPr>
    </w:p>
    <w:p w14:paraId="234E0943" w14:textId="77777777" w:rsidR="00C05E05" w:rsidRPr="001E1A8F" w:rsidRDefault="00C05E05" w:rsidP="00C210E5">
      <w:pPr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14:paraId="51261781" w14:textId="77777777" w:rsidR="001E1A8F" w:rsidRPr="001E1A8F" w:rsidRDefault="001E1A8F" w:rsidP="001E1A8F">
      <w:pPr>
        <w:pStyle w:val="NormalWeb"/>
        <w:numPr>
          <w:ilvl w:val="0"/>
          <w:numId w:val="24"/>
        </w:numPr>
        <w:spacing w:before="0" w:beforeAutospacing="0" w:after="288" w:afterAutospacing="0"/>
        <w:rPr>
          <w:rFonts w:ascii="Arial" w:hAnsi="Arial" w:cs="Arial"/>
          <w:color w:val="484548"/>
          <w:sz w:val="23"/>
          <w:szCs w:val="23"/>
        </w:rPr>
      </w:pPr>
      <w:r w:rsidRPr="001E1A8F">
        <w:rPr>
          <w:rFonts w:ascii="Arial" w:hAnsi="Arial" w:cs="Arial"/>
          <w:color w:val="484548"/>
          <w:sz w:val="23"/>
          <w:szCs w:val="23"/>
        </w:rPr>
        <w:t>Bensimon, Estela Mara, and Lindsey Malcom.</w:t>
      </w:r>
      <w:r w:rsidRPr="001E1A8F">
        <w:rPr>
          <w:rStyle w:val="apple-converted-space"/>
          <w:rFonts w:ascii="Arial" w:hAnsi="Arial" w:cs="Arial"/>
          <w:color w:val="484548"/>
          <w:sz w:val="23"/>
          <w:szCs w:val="23"/>
        </w:rPr>
        <w:t> </w:t>
      </w:r>
      <w:r w:rsidRPr="001E1A8F">
        <w:rPr>
          <w:rStyle w:val="Emphasis"/>
          <w:rFonts w:ascii="Arial" w:hAnsi="Arial" w:cs="Arial"/>
          <w:color w:val="484548"/>
          <w:sz w:val="23"/>
          <w:szCs w:val="23"/>
        </w:rPr>
        <w:t>Confronting Equity Issues on Campus: Implementing the Equity Scorecard in Theory and Practice</w:t>
      </w:r>
      <w:r w:rsidRPr="001E1A8F">
        <w:rPr>
          <w:rFonts w:ascii="Arial" w:hAnsi="Arial" w:cs="Arial"/>
          <w:color w:val="484548"/>
          <w:sz w:val="23"/>
          <w:szCs w:val="23"/>
        </w:rPr>
        <w:t>. Sterling, VA: Stylus, 2012.</w:t>
      </w:r>
    </w:p>
    <w:p w14:paraId="3D609791" w14:textId="77777777" w:rsidR="001E1A8F" w:rsidRPr="001E1A8F" w:rsidRDefault="001E1A8F" w:rsidP="001E1A8F">
      <w:pPr>
        <w:pStyle w:val="NormalWeb"/>
        <w:numPr>
          <w:ilvl w:val="0"/>
          <w:numId w:val="24"/>
        </w:numPr>
        <w:spacing w:before="0" w:beforeAutospacing="0" w:after="288" w:afterAutospacing="0"/>
        <w:rPr>
          <w:rFonts w:ascii="Arial" w:hAnsi="Arial" w:cs="Arial"/>
          <w:color w:val="484548"/>
          <w:sz w:val="23"/>
          <w:szCs w:val="23"/>
        </w:rPr>
      </w:pPr>
      <w:r w:rsidRPr="001E1A8F">
        <w:rPr>
          <w:rFonts w:ascii="Arial" w:hAnsi="Arial" w:cs="Arial"/>
          <w:color w:val="484548"/>
          <w:sz w:val="23"/>
          <w:szCs w:val="23"/>
        </w:rPr>
        <w:t>Dowd, Alicia C., and Estela Mara Bensimon.</w:t>
      </w:r>
      <w:r w:rsidRPr="001E1A8F">
        <w:rPr>
          <w:rStyle w:val="apple-converted-space"/>
          <w:rFonts w:ascii="Arial" w:hAnsi="Arial" w:cs="Arial"/>
          <w:color w:val="484548"/>
          <w:sz w:val="23"/>
          <w:szCs w:val="23"/>
        </w:rPr>
        <w:t> </w:t>
      </w:r>
      <w:r w:rsidRPr="001E1A8F">
        <w:rPr>
          <w:rStyle w:val="Emphasis"/>
          <w:rFonts w:ascii="Arial" w:hAnsi="Arial" w:cs="Arial"/>
          <w:color w:val="484548"/>
          <w:sz w:val="23"/>
          <w:szCs w:val="23"/>
        </w:rPr>
        <w:t>Engaging the Race Question: Accountability and Equity in U.S. Higher Education</w:t>
      </w:r>
      <w:r w:rsidRPr="001E1A8F">
        <w:rPr>
          <w:rFonts w:ascii="Arial" w:hAnsi="Arial" w:cs="Arial"/>
          <w:color w:val="484548"/>
          <w:sz w:val="23"/>
          <w:szCs w:val="23"/>
        </w:rPr>
        <w:t>. New York: Teachers College Press, 2015.</w:t>
      </w:r>
    </w:p>
    <w:p w14:paraId="3DA35823" w14:textId="77777777" w:rsidR="001E1A8F" w:rsidRPr="001E1A8F" w:rsidRDefault="001E1A8F" w:rsidP="001E1A8F">
      <w:pPr>
        <w:pStyle w:val="NormalWeb"/>
        <w:numPr>
          <w:ilvl w:val="0"/>
          <w:numId w:val="24"/>
        </w:numPr>
        <w:spacing w:before="0" w:beforeAutospacing="0" w:after="288" w:afterAutospacing="0"/>
        <w:rPr>
          <w:rFonts w:ascii="Arial" w:hAnsi="Arial" w:cs="Arial"/>
          <w:color w:val="484548"/>
          <w:sz w:val="23"/>
          <w:szCs w:val="23"/>
        </w:rPr>
      </w:pPr>
      <w:r w:rsidRPr="001E1A8F">
        <w:rPr>
          <w:rFonts w:ascii="Arial" w:hAnsi="Arial" w:cs="Arial"/>
          <w:color w:val="484548"/>
          <w:sz w:val="23"/>
          <w:szCs w:val="23"/>
        </w:rPr>
        <w:t>Harper, Shaun R.</w:t>
      </w:r>
      <w:r w:rsidRPr="001E1A8F">
        <w:rPr>
          <w:rStyle w:val="apple-converted-space"/>
          <w:rFonts w:ascii="Arial" w:hAnsi="Arial" w:cs="Arial"/>
          <w:color w:val="484548"/>
          <w:sz w:val="23"/>
          <w:szCs w:val="23"/>
        </w:rPr>
        <w:t> </w:t>
      </w:r>
      <w:r w:rsidRPr="001E1A8F">
        <w:rPr>
          <w:rStyle w:val="Emphasis"/>
          <w:rFonts w:ascii="Arial" w:hAnsi="Arial" w:cs="Arial"/>
          <w:color w:val="484548"/>
          <w:sz w:val="23"/>
          <w:szCs w:val="23"/>
        </w:rPr>
        <w:t>Race Matters in College.</w:t>
      </w:r>
      <w:r w:rsidRPr="001E1A8F">
        <w:rPr>
          <w:rStyle w:val="apple-converted-space"/>
          <w:rFonts w:ascii="Arial" w:hAnsi="Arial" w:cs="Arial"/>
          <w:i/>
          <w:iCs/>
          <w:color w:val="484548"/>
          <w:sz w:val="23"/>
          <w:szCs w:val="23"/>
        </w:rPr>
        <w:t> </w:t>
      </w:r>
      <w:r w:rsidRPr="001E1A8F">
        <w:rPr>
          <w:rFonts w:ascii="Arial" w:hAnsi="Arial" w:cs="Arial"/>
          <w:color w:val="484548"/>
          <w:sz w:val="23"/>
          <w:szCs w:val="23"/>
        </w:rPr>
        <w:t>Baltimore: Johns Hopkins University Press, forthcoming.</w:t>
      </w:r>
    </w:p>
    <w:p w14:paraId="3E7914FA" w14:textId="77777777" w:rsidR="001E1A8F" w:rsidRPr="001E1A8F" w:rsidRDefault="001E1A8F" w:rsidP="001E1A8F">
      <w:pPr>
        <w:pStyle w:val="NormalWeb"/>
        <w:numPr>
          <w:ilvl w:val="0"/>
          <w:numId w:val="24"/>
        </w:numPr>
        <w:spacing w:before="0" w:beforeAutospacing="0" w:after="288" w:afterAutospacing="0"/>
        <w:rPr>
          <w:rFonts w:ascii="Arial" w:hAnsi="Arial" w:cs="Arial"/>
          <w:color w:val="484548"/>
          <w:sz w:val="23"/>
          <w:szCs w:val="23"/>
        </w:rPr>
      </w:pPr>
      <w:r w:rsidRPr="001E1A8F">
        <w:rPr>
          <w:rFonts w:ascii="Arial" w:hAnsi="Arial" w:cs="Arial"/>
          <w:color w:val="484548"/>
          <w:sz w:val="23"/>
          <w:szCs w:val="23"/>
        </w:rPr>
        <w:t>Hartlep, Nicholas D.</w:t>
      </w:r>
      <w:r w:rsidRPr="001E1A8F">
        <w:rPr>
          <w:rStyle w:val="apple-converted-space"/>
          <w:rFonts w:ascii="Arial" w:hAnsi="Arial" w:cs="Arial"/>
          <w:color w:val="484548"/>
          <w:sz w:val="23"/>
          <w:szCs w:val="23"/>
        </w:rPr>
        <w:t> </w:t>
      </w:r>
      <w:r w:rsidRPr="001E1A8F">
        <w:rPr>
          <w:rStyle w:val="Emphasis"/>
          <w:rFonts w:ascii="Arial" w:hAnsi="Arial" w:cs="Arial"/>
          <w:color w:val="484548"/>
          <w:sz w:val="23"/>
          <w:szCs w:val="23"/>
        </w:rPr>
        <w:t>The Model Minority Stereotype: Demystifying Asian American Success</w:t>
      </w:r>
      <w:r w:rsidRPr="001E1A8F">
        <w:rPr>
          <w:rFonts w:ascii="Arial" w:hAnsi="Arial" w:cs="Arial"/>
          <w:color w:val="484548"/>
          <w:sz w:val="23"/>
          <w:szCs w:val="23"/>
        </w:rPr>
        <w:t>. Charlotte, NC: Information Age, 2013.</w:t>
      </w:r>
    </w:p>
    <w:p w14:paraId="462681A1" w14:textId="77777777" w:rsidR="001E1A8F" w:rsidRPr="001E1A8F" w:rsidRDefault="001E1A8F" w:rsidP="001E1A8F">
      <w:pPr>
        <w:pStyle w:val="NormalWeb"/>
        <w:numPr>
          <w:ilvl w:val="0"/>
          <w:numId w:val="24"/>
        </w:numPr>
        <w:spacing w:before="0" w:beforeAutospacing="0" w:after="288" w:afterAutospacing="0"/>
        <w:rPr>
          <w:rFonts w:ascii="Arial" w:hAnsi="Arial" w:cs="Arial"/>
          <w:color w:val="484548"/>
          <w:sz w:val="23"/>
          <w:szCs w:val="23"/>
        </w:rPr>
      </w:pPr>
      <w:r w:rsidRPr="001E1A8F">
        <w:rPr>
          <w:rFonts w:ascii="Arial" w:hAnsi="Arial" w:cs="Arial"/>
          <w:color w:val="484548"/>
          <w:sz w:val="23"/>
          <w:szCs w:val="23"/>
        </w:rPr>
        <w:t>Museus, Samuel D., and Uma M. Jayakumar.</w:t>
      </w:r>
      <w:r w:rsidRPr="001E1A8F">
        <w:rPr>
          <w:rStyle w:val="apple-converted-space"/>
          <w:rFonts w:ascii="Arial" w:hAnsi="Arial" w:cs="Arial"/>
          <w:color w:val="484548"/>
          <w:sz w:val="23"/>
          <w:szCs w:val="23"/>
        </w:rPr>
        <w:t> </w:t>
      </w:r>
      <w:r w:rsidRPr="001E1A8F">
        <w:rPr>
          <w:rStyle w:val="Emphasis"/>
          <w:rFonts w:ascii="Arial" w:hAnsi="Arial" w:cs="Arial"/>
          <w:color w:val="484548"/>
          <w:sz w:val="23"/>
          <w:szCs w:val="23"/>
        </w:rPr>
        <w:t>Creating Campus Cultures: Fostering Success among Racially Diverse Student Populations</w:t>
      </w:r>
      <w:r w:rsidRPr="001E1A8F">
        <w:rPr>
          <w:rFonts w:ascii="Arial" w:hAnsi="Arial" w:cs="Arial"/>
          <w:color w:val="484548"/>
          <w:sz w:val="23"/>
          <w:szCs w:val="23"/>
        </w:rPr>
        <w:t>. New York: Routledge, 2012.</w:t>
      </w:r>
    </w:p>
    <w:p w14:paraId="3319FA57" w14:textId="1F3C3205" w:rsidR="001E1A8F" w:rsidRPr="001E1A8F" w:rsidRDefault="001E1A8F" w:rsidP="001E1A8F">
      <w:pPr>
        <w:pStyle w:val="NormalWeb"/>
        <w:numPr>
          <w:ilvl w:val="0"/>
          <w:numId w:val="24"/>
        </w:numPr>
        <w:spacing w:before="0" w:beforeAutospacing="0" w:after="288" w:afterAutospacing="0"/>
        <w:rPr>
          <w:rFonts w:ascii="Arial" w:hAnsi="Arial" w:cs="Arial"/>
          <w:color w:val="484548"/>
          <w:sz w:val="23"/>
          <w:szCs w:val="23"/>
        </w:rPr>
      </w:pPr>
      <w:r w:rsidRPr="001E1A8F">
        <w:rPr>
          <w:rFonts w:ascii="Arial" w:hAnsi="Arial" w:cs="Arial"/>
          <w:color w:val="484548"/>
          <w:sz w:val="23"/>
          <w:szCs w:val="23"/>
        </w:rPr>
        <w:t>Quaye, Stephen John, and Shaun R. Harper.</w:t>
      </w:r>
      <w:r w:rsidRPr="001E1A8F">
        <w:rPr>
          <w:rStyle w:val="apple-converted-space"/>
          <w:rFonts w:ascii="Arial" w:hAnsi="Arial" w:cs="Arial"/>
          <w:color w:val="484548"/>
          <w:sz w:val="23"/>
          <w:szCs w:val="23"/>
        </w:rPr>
        <w:t> </w:t>
      </w:r>
      <w:r w:rsidRPr="001E1A8F">
        <w:rPr>
          <w:rStyle w:val="Emphasis"/>
          <w:rFonts w:ascii="Arial" w:hAnsi="Arial" w:cs="Arial"/>
          <w:color w:val="484548"/>
          <w:sz w:val="23"/>
          <w:szCs w:val="23"/>
        </w:rPr>
        <w:t>Student Engagement in Higher Education: Theoretical Perspectives and Practical Approaches for Diverse Populations</w:t>
      </w:r>
      <w:r w:rsidRPr="001E1A8F">
        <w:rPr>
          <w:rFonts w:ascii="Arial" w:hAnsi="Arial" w:cs="Arial"/>
          <w:color w:val="484548"/>
          <w:sz w:val="23"/>
          <w:szCs w:val="23"/>
        </w:rPr>
        <w:t>. 2nd ed. New York: Routledge, 2014.</w:t>
      </w:r>
    </w:p>
    <w:p w14:paraId="06A59767" w14:textId="77777777" w:rsidR="001E1A8F" w:rsidRPr="001E1A8F" w:rsidRDefault="001E1A8F" w:rsidP="001E1A8F">
      <w:pPr>
        <w:pStyle w:val="NormalWeb"/>
        <w:numPr>
          <w:ilvl w:val="0"/>
          <w:numId w:val="24"/>
        </w:numPr>
        <w:spacing w:before="0" w:beforeAutospacing="0" w:after="288" w:afterAutospacing="0"/>
        <w:rPr>
          <w:rFonts w:ascii="Arial" w:hAnsi="Arial" w:cs="Arial"/>
          <w:color w:val="484548"/>
          <w:sz w:val="23"/>
          <w:szCs w:val="23"/>
        </w:rPr>
      </w:pPr>
      <w:r w:rsidRPr="001E1A8F">
        <w:rPr>
          <w:rFonts w:ascii="Arial" w:hAnsi="Arial" w:cs="Arial"/>
          <w:color w:val="484548"/>
          <w:sz w:val="23"/>
          <w:szCs w:val="23"/>
        </w:rPr>
        <w:t>Smith, Daryl G.</w:t>
      </w:r>
      <w:r w:rsidRPr="001E1A8F">
        <w:rPr>
          <w:rStyle w:val="apple-converted-space"/>
          <w:rFonts w:ascii="Arial" w:hAnsi="Arial" w:cs="Arial"/>
          <w:color w:val="484548"/>
          <w:sz w:val="23"/>
          <w:szCs w:val="23"/>
        </w:rPr>
        <w:t> </w:t>
      </w:r>
      <w:r w:rsidRPr="001E1A8F">
        <w:rPr>
          <w:rStyle w:val="Emphasis"/>
          <w:rFonts w:ascii="Arial" w:hAnsi="Arial" w:cs="Arial"/>
          <w:color w:val="484548"/>
          <w:sz w:val="23"/>
          <w:szCs w:val="23"/>
        </w:rPr>
        <w:t>Diversity’s Promise for Higher Education: Making It Work</w:t>
      </w:r>
      <w:r w:rsidRPr="001E1A8F">
        <w:rPr>
          <w:rFonts w:ascii="Arial" w:hAnsi="Arial" w:cs="Arial"/>
          <w:color w:val="484548"/>
          <w:sz w:val="23"/>
          <w:szCs w:val="23"/>
        </w:rPr>
        <w:t>. 2nd ed. Baltimore: Johns Hopkins University Press, 2015. Steele, Claude M.</w:t>
      </w:r>
      <w:r w:rsidRPr="001E1A8F">
        <w:rPr>
          <w:rStyle w:val="apple-converted-space"/>
          <w:rFonts w:ascii="Arial" w:hAnsi="Arial" w:cs="Arial"/>
          <w:color w:val="484548"/>
          <w:sz w:val="23"/>
          <w:szCs w:val="23"/>
        </w:rPr>
        <w:t> </w:t>
      </w:r>
      <w:r w:rsidRPr="001E1A8F">
        <w:rPr>
          <w:rStyle w:val="Emphasis"/>
          <w:rFonts w:ascii="Arial" w:hAnsi="Arial" w:cs="Arial"/>
          <w:color w:val="484548"/>
          <w:sz w:val="23"/>
          <w:szCs w:val="23"/>
        </w:rPr>
        <w:t>Whistling Vivaldi: How Stereotypes Affect Us and What We Can Do</w:t>
      </w:r>
      <w:r w:rsidRPr="001E1A8F">
        <w:rPr>
          <w:rFonts w:ascii="Arial" w:hAnsi="Arial" w:cs="Arial"/>
          <w:color w:val="484548"/>
          <w:sz w:val="23"/>
          <w:szCs w:val="23"/>
        </w:rPr>
        <w:t>. New York: W. W. Norton, 2011.</w:t>
      </w:r>
    </w:p>
    <w:p w14:paraId="19ADFBF3" w14:textId="77777777" w:rsidR="001E1A8F" w:rsidRPr="001E1A8F" w:rsidRDefault="001E1A8F" w:rsidP="001E1A8F">
      <w:pPr>
        <w:pStyle w:val="NormalWeb"/>
        <w:numPr>
          <w:ilvl w:val="0"/>
          <w:numId w:val="24"/>
        </w:numPr>
        <w:spacing w:before="0" w:beforeAutospacing="0" w:after="288" w:afterAutospacing="0"/>
        <w:rPr>
          <w:rFonts w:ascii="Arial" w:hAnsi="Arial" w:cs="Arial"/>
          <w:color w:val="484548"/>
          <w:sz w:val="23"/>
          <w:szCs w:val="23"/>
        </w:rPr>
      </w:pPr>
      <w:r w:rsidRPr="001E1A8F">
        <w:rPr>
          <w:rFonts w:ascii="Arial" w:hAnsi="Arial" w:cs="Arial"/>
          <w:color w:val="484548"/>
          <w:sz w:val="23"/>
          <w:szCs w:val="23"/>
        </w:rPr>
        <w:t>Sue, Derald Wing.</w:t>
      </w:r>
      <w:r w:rsidRPr="001E1A8F">
        <w:rPr>
          <w:rStyle w:val="apple-converted-space"/>
          <w:rFonts w:ascii="Arial" w:hAnsi="Arial" w:cs="Arial"/>
          <w:color w:val="484548"/>
          <w:sz w:val="23"/>
          <w:szCs w:val="23"/>
        </w:rPr>
        <w:t> </w:t>
      </w:r>
      <w:r w:rsidRPr="001E1A8F">
        <w:rPr>
          <w:rStyle w:val="Emphasis"/>
          <w:rFonts w:ascii="Arial" w:hAnsi="Arial" w:cs="Arial"/>
          <w:color w:val="484548"/>
          <w:sz w:val="23"/>
          <w:szCs w:val="23"/>
        </w:rPr>
        <w:t>Microaggressions in Everyday Life: Race, Gender, and Sexual Orientation</w:t>
      </w:r>
      <w:r w:rsidRPr="001E1A8F">
        <w:rPr>
          <w:rFonts w:ascii="Arial" w:hAnsi="Arial" w:cs="Arial"/>
          <w:color w:val="484548"/>
          <w:sz w:val="23"/>
          <w:szCs w:val="23"/>
        </w:rPr>
        <w:t>. Hoboken, NJ: Wiley, 2010.</w:t>
      </w:r>
    </w:p>
    <w:p w14:paraId="42A74F3A" w14:textId="77777777" w:rsidR="001E1A8F" w:rsidRPr="001E1A8F" w:rsidRDefault="001E1A8F" w:rsidP="001E1A8F">
      <w:pPr>
        <w:pStyle w:val="NormalWeb"/>
        <w:numPr>
          <w:ilvl w:val="0"/>
          <w:numId w:val="24"/>
        </w:numPr>
        <w:spacing w:before="0" w:beforeAutospacing="0" w:after="288" w:afterAutospacing="0"/>
        <w:rPr>
          <w:rFonts w:ascii="Arial" w:hAnsi="Arial" w:cs="Arial"/>
          <w:color w:val="484548"/>
          <w:sz w:val="23"/>
          <w:szCs w:val="23"/>
        </w:rPr>
      </w:pPr>
      <w:r w:rsidRPr="001E1A8F">
        <w:rPr>
          <w:rFonts w:ascii="Arial" w:hAnsi="Arial" w:cs="Arial"/>
          <w:color w:val="484548"/>
          <w:sz w:val="23"/>
          <w:szCs w:val="23"/>
        </w:rPr>
        <w:t>Sue, Derald Wing.</w:t>
      </w:r>
      <w:r w:rsidRPr="001E1A8F">
        <w:rPr>
          <w:rStyle w:val="apple-converted-space"/>
          <w:rFonts w:ascii="Arial" w:hAnsi="Arial" w:cs="Arial"/>
          <w:color w:val="484548"/>
          <w:sz w:val="23"/>
          <w:szCs w:val="23"/>
        </w:rPr>
        <w:t> </w:t>
      </w:r>
      <w:r w:rsidRPr="001E1A8F">
        <w:rPr>
          <w:rStyle w:val="Emphasis"/>
          <w:rFonts w:ascii="Arial" w:hAnsi="Arial" w:cs="Arial"/>
          <w:color w:val="484548"/>
          <w:sz w:val="23"/>
          <w:szCs w:val="23"/>
        </w:rPr>
        <w:t>Race Talk and the Conspiracy of Silence: Understanding and Facilitating Difficult Dialogues on Race</w:t>
      </w:r>
      <w:r w:rsidRPr="001E1A8F">
        <w:rPr>
          <w:rFonts w:ascii="Arial" w:hAnsi="Arial" w:cs="Arial"/>
          <w:color w:val="484548"/>
          <w:sz w:val="23"/>
          <w:szCs w:val="23"/>
        </w:rPr>
        <w:t>. Hoboken, NJ: Wiley, 2015.</w:t>
      </w:r>
    </w:p>
    <w:p w14:paraId="34E9D93A" w14:textId="34FD6F1E" w:rsidR="000027C5" w:rsidRPr="001E1A8F" w:rsidRDefault="001E1A8F" w:rsidP="001E1A8F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sz w:val="23"/>
          <w:szCs w:val="23"/>
        </w:rPr>
      </w:pPr>
      <w:r w:rsidRPr="001E1A8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Witham, Keith, Lindsey E. Malcom-Piqueux, Alicia C. Dowd, and Estela M. Bensimon. 2015. </w:t>
      </w:r>
      <w:r w:rsidRPr="001E1A8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America’s Unmet Promise: The </w:t>
      </w:r>
      <w:r w:rsidRPr="001E1A8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Imperative for Equity in Higher </w:t>
      </w:r>
      <w:r w:rsidRPr="001E1A8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Education. </w:t>
      </w:r>
      <w:r w:rsidRPr="001E1A8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Washington, DC: Association of American Colleges and Universities.</w:t>
      </w:r>
    </w:p>
    <w:sectPr w:rsidR="000027C5" w:rsidRPr="001E1A8F" w:rsidSect="00024B5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631B2" w14:textId="77777777" w:rsidR="005A2B0F" w:rsidRDefault="005A2B0F" w:rsidP="00AC1A72">
      <w:r>
        <w:separator/>
      </w:r>
    </w:p>
  </w:endnote>
  <w:endnote w:type="continuationSeparator" w:id="0">
    <w:p w14:paraId="4564BC77" w14:textId="77777777" w:rsidR="005A2B0F" w:rsidRDefault="005A2B0F" w:rsidP="00AC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8A198" w14:textId="77777777" w:rsidR="000329FC" w:rsidRDefault="000329FC" w:rsidP="00AC1A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BBE4F6" w14:textId="77777777" w:rsidR="000329FC" w:rsidRDefault="000329FC" w:rsidP="00AC1A7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31FF8" w14:textId="77777777" w:rsidR="000329FC" w:rsidRDefault="000329FC" w:rsidP="00AC1A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1A8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FE47AE" w14:textId="77777777" w:rsidR="000329FC" w:rsidRPr="00CA3DBF" w:rsidRDefault="000329FC" w:rsidP="006E7815">
    <w:pPr>
      <w:pStyle w:val="Footer"/>
      <w:ind w:left="720" w:right="360"/>
      <w:jc w:val="center"/>
      <w:rPr>
        <w:rFonts w:asciiTheme="majorHAnsi" w:hAnsiTheme="majorHAnsi"/>
        <w:noProof/>
        <w:sz w:val="18"/>
        <w:szCs w:val="18"/>
      </w:rPr>
    </w:pPr>
    <w:r w:rsidRPr="002B26B7">
      <w:rPr>
        <w:noProof/>
      </w:rPr>
      <w:t xml:space="preserve"> </w:t>
    </w:r>
    <w:r w:rsidRPr="00CA3DBF">
      <w:rPr>
        <w:rFonts w:asciiTheme="majorHAnsi" w:hAnsiTheme="majorHAnsi"/>
        <w:noProof/>
        <w:sz w:val="18"/>
        <w:szCs w:val="18"/>
      </w:rPr>
      <w:t xml:space="preserve">This overview is excerpted from a longer unpublished document developed by the </w:t>
    </w:r>
  </w:p>
  <w:p w14:paraId="5A10E634" w14:textId="77777777" w:rsidR="000329FC" w:rsidRPr="00CA3DBF" w:rsidRDefault="000329FC" w:rsidP="006E7815">
    <w:pPr>
      <w:pStyle w:val="Footer"/>
      <w:ind w:left="720" w:right="360"/>
      <w:jc w:val="center"/>
      <w:rPr>
        <w:rFonts w:asciiTheme="majorHAnsi" w:hAnsiTheme="majorHAnsi"/>
        <w:sz w:val="18"/>
        <w:szCs w:val="18"/>
      </w:rPr>
    </w:pPr>
    <w:r w:rsidRPr="00CA3DBF">
      <w:rPr>
        <w:rFonts w:asciiTheme="majorHAnsi" w:hAnsiTheme="majorHAnsi"/>
        <w:noProof/>
        <w:sz w:val="18"/>
        <w:szCs w:val="18"/>
      </w:rPr>
      <w:t xml:space="preserve">Community College Research Center (CCRC) and </w:t>
    </w:r>
    <w:r>
      <w:rPr>
        <w:rFonts w:asciiTheme="majorHAnsi" w:hAnsiTheme="majorHAnsi"/>
        <w:noProof/>
        <w:sz w:val="18"/>
        <w:szCs w:val="18"/>
      </w:rPr>
      <w:t>the AACC Pathways Project</w:t>
    </w:r>
    <w:r w:rsidRPr="00CA3DBF">
      <w:rPr>
        <w:rFonts w:asciiTheme="majorHAnsi" w:hAnsiTheme="majorHAnsi"/>
        <w:noProof/>
        <w:sz w:val="18"/>
        <w:szCs w:val="18"/>
      </w:rPr>
      <w:t>.</w:t>
    </w:r>
  </w:p>
  <w:p w14:paraId="555C4CCE" w14:textId="77777777" w:rsidR="000329FC" w:rsidRDefault="000329FC" w:rsidP="002B26B7">
    <w:pPr>
      <w:pStyle w:val="Footer"/>
      <w:ind w:left="720" w:right="360"/>
      <w:jc w:val="both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CAF94" w14:textId="77777777" w:rsidR="005A2B0F" w:rsidRDefault="005A2B0F" w:rsidP="00AC1A72">
      <w:r>
        <w:separator/>
      </w:r>
    </w:p>
  </w:footnote>
  <w:footnote w:type="continuationSeparator" w:id="0">
    <w:p w14:paraId="37D816D0" w14:textId="77777777" w:rsidR="005A2B0F" w:rsidRDefault="005A2B0F" w:rsidP="00AC1A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AFF9E" w14:textId="6A0E3329" w:rsidR="000329FC" w:rsidRDefault="000329FC" w:rsidP="00024B54">
    <w:pPr>
      <w:pStyle w:val="Header"/>
      <w:ind w:left="-54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962A6" w14:textId="131CD19D" w:rsidR="000329FC" w:rsidRDefault="000329FC" w:rsidP="007B2461">
    <w:pPr>
      <w:pStyle w:val="Header"/>
      <w:tabs>
        <w:tab w:val="clear" w:pos="4320"/>
        <w:tab w:val="clear" w:pos="8640"/>
      </w:tabs>
      <w:ind w:left="-1080"/>
      <w:jc w:val="center"/>
    </w:pPr>
    <w:r w:rsidRPr="001D6A7E">
      <w:rPr>
        <w:rFonts w:ascii="Trebuchet MS" w:hAnsi="Trebuchet MS"/>
        <w:noProof/>
      </w:rPr>
      <w:drawing>
        <wp:inline distT="0" distB="0" distL="0" distR="0" wp14:anchorId="5F9EC904" wp14:editId="69929669">
          <wp:extent cx="1930927" cy="995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117" cy="996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4.4pt;height:14.4pt" o:bullet="t">
        <v:imagedata r:id="rId1" o:title="Word Work File L_1"/>
      </v:shape>
    </w:pict>
  </w:numPicBullet>
  <w:abstractNum w:abstractNumId="0">
    <w:nsid w:val="013A472B"/>
    <w:multiLevelType w:val="hybridMultilevel"/>
    <w:tmpl w:val="661A4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716CA"/>
    <w:multiLevelType w:val="hybridMultilevel"/>
    <w:tmpl w:val="F658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C5434"/>
    <w:multiLevelType w:val="hybridMultilevel"/>
    <w:tmpl w:val="EAA42EEC"/>
    <w:lvl w:ilvl="0" w:tplc="88F211F6">
      <w:start w:val="1"/>
      <w:numFmt w:val="lowerLetter"/>
      <w:pStyle w:val="a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15417"/>
    <w:multiLevelType w:val="hybridMultilevel"/>
    <w:tmpl w:val="6F0A63EE"/>
    <w:lvl w:ilvl="0" w:tplc="95EE6A68">
      <w:start w:val="2"/>
      <w:numFmt w:val="bullet"/>
      <w:lvlText w:val="-"/>
      <w:lvlJc w:val="left"/>
      <w:pPr>
        <w:ind w:left="216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FD42D4B"/>
    <w:multiLevelType w:val="hybridMultilevel"/>
    <w:tmpl w:val="9920050C"/>
    <w:lvl w:ilvl="0" w:tplc="95EE6A68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C6F59"/>
    <w:multiLevelType w:val="hybridMultilevel"/>
    <w:tmpl w:val="EF2AD47C"/>
    <w:lvl w:ilvl="0" w:tplc="95EE6A68">
      <w:start w:val="2"/>
      <w:numFmt w:val="bullet"/>
      <w:lvlText w:val="-"/>
      <w:lvlJc w:val="left"/>
      <w:pPr>
        <w:ind w:left="144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E359E7"/>
    <w:multiLevelType w:val="hybridMultilevel"/>
    <w:tmpl w:val="725807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53CC2"/>
    <w:multiLevelType w:val="hybridMultilevel"/>
    <w:tmpl w:val="18D87666"/>
    <w:lvl w:ilvl="0" w:tplc="95EE6A68">
      <w:start w:val="2"/>
      <w:numFmt w:val="bullet"/>
      <w:lvlText w:val="-"/>
      <w:lvlJc w:val="left"/>
      <w:pPr>
        <w:ind w:left="144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4747A8"/>
    <w:multiLevelType w:val="hybridMultilevel"/>
    <w:tmpl w:val="9070BEFC"/>
    <w:lvl w:ilvl="0" w:tplc="95EE6A68">
      <w:start w:val="2"/>
      <w:numFmt w:val="bullet"/>
      <w:lvlText w:val="-"/>
      <w:lvlJc w:val="left"/>
      <w:pPr>
        <w:ind w:left="144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2E0355"/>
    <w:multiLevelType w:val="multilevel"/>
    <w:tmpl w:val="1578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861439"/>
    <w:multiLevelType w:val="hybridMultilevel"/>
    <w:tmpl w:val="EB8E50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F4D83"/>
    <w:multiLevelType w:val="hybridMultilevel"/>
    <w:tmpl w:val="A70018CE"/>
    <w:lvl w:ilvl="0" w:tplc="95EE6A68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07EE4"/>
    <w:multiLevelType w:val="hybridMultilevel"/>
    <w:tmpl w:val="6744F3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64B42"/>
    <w:multiLevelType w:val="hybridMultilevel"/>
    <w:tmpl w:val="E24630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10282"/>
    <w:multiLevelType w:val="hybridMultilevel"/>
    <w:tmpl w:val="A3FA32F6"/>
    <w:lvl w:ilvl="0" w:tplc="95EE6A68">
      <w:start w:val="2"/>
      <w:numFmt w:val="bullet"/>
      <w:lvlText w:val="-"/>
      <w:lvlJc w:val="left"/>
      <w:pPr>
        <w:ind w:left="144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145B79"/>
    <w:multiLevelType w:val="hybridMultilevel"/>
    <w:tmpl w:val="CAB875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363438"/>
    <w:multiLevelType w:val="hybridMultilevel"/>
    <w:tmpl w:val="1A92AB48"/>
    <w:lvl w:ilvl="0" w:tplc="95EE6A68">
      <w:start w:val="2"/>
      <w:numFmt w:val="bullet"/>
      <w:lvlText w:val="-"/>
      <w:lvlJc w:val="left"/>
      <w:pPr>
        <w:ind w:left="15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799B079D"/>
    <w:multiLevelType w:val="hybridMultilevel"/>
    <w:tmpl w:val="A81A858C"/>
    <w:lvl w:ilvl="0" w:tplc="8FD8E02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991F96"/>
    <w:multiLevelType w:val="hybridMultilevel"/>
    <w:tmpl w:val="0ECC195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6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14"/>
  </w:num>
  <w:num w:numId="10">
    <w:abstractNumId w:val="9"/>
  </w:num>
  <w:num w:numId="11">
    <w:abstractNumId w:val="10"/>
  </w:num>
  <w:num w:numId="12">
    <w:abstractNumId w:val="18"/>
  </w:num>
  <w:num w:numId="13">
    <w:abstractNumId w:val="12"/>
  </w:num>
  <w:num w:numId="14">
    <w:abstractNumId w:val="2"/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3"/>
  </w:num>
  <w:num w:numId="19">
    <w:abstractNumId w:val="6"/>
  </w:num>
  <w:num w:numId="20">
    <w:abstractNumId w:val="1"/>
  </w:num>
  <w:num w:numId="21">
    <w:abstractNumId w:val="15"/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32"/>
    <w:rsid w:val="000027C5"/>
    <w:rsid w:val="0002019C"/>
    <w:rsid w:val="00024B54"/>
    <w:rsid w:val="00026F6C"/>
    <w:rsid w:val="000329FC"/>
    <w:rsid w:val="00035AD1"/>
    <w:rsid w:val="00045C54"/>
    <w:rsid w:val="00057FC7"/>
    <w:rsid w:val="000602B4"/>
    <w:rsid w:val="00060D02"/>
    <w:rsid w:val="00082078"/>
    <w:rsid w:val="000829CB"/>
    <w:rsid w:val="00083EBB"/>
    <w:rsid w:val="000E02CD"/>
    <w:rsid w:val="000E16EB"/>
    <w:rsid w:val="001069ED"/>
    <w:rsid w:val="00161D09"/>
    <w:rsid w:val="0017666D"/>
    <w:rsid w:val="001939C3"/>
    <w:rsid w:val="001B5962"/>
    <w:rsid w:val="001D700E"/>
    <w:rsid w:val="001E1A8F"/>
    <w:rsid w:val="0020234D"/>
    <w:rsid w:val="002031C7"/>
    <w:rsid w:val="00223DCE"/>
    <w:rsid w:val="0023514C"/>
    <w:rsid w:val="00243F36"/>
    <w:rsid w:val="00256560"/>
    <w:rsid w:val="0025707E"/>
    <w:rsid w:val="00292BAE"/>
    <w:rsid w:val="002B26B7"/>
    <w:rsid w:val="00302047"/>
    <w:rsid w:val="00310799"/>
    <w:rsid w:val="003118DB"/>
    <w:rsid w:val="00331C71"/>
    <w:rsid w:val="00342DA3"/>
    <w:rsid w:val="00351E5B"/>
    <w:rsid w:val="00351FA3"/>
    <w:rsid w:val="00361F9A"/>
    <w:rsid w:val="003759C7"/>
    <w:rsid w:val="003C1290"/>
    <w:rsid w:val="003D5A5B"/>
    <w:rsid w:val="00412BD6"/>
    <w:rsid w:val="004154D3"/>
    <w:rsid w:val="00421951"/>
    <w:rsid w:val="00433258"/>
    <w:rsid w:val="00444310"/>
    <w:rsid w:val="00486694"/>
    <w:rsid w:val="004B713A"/>
    <w:rsid w:val="004C0A8F"/>
    <w:rsid w:val="004D25E7"/>
    <w:rsid w:val="0053760B"/>
    <w:rsid w:val="00556904"/>
    <w:rsid w:val="005676FE"/>
    <w:rsid w:val="00573825"/>
    <w:rsid w:val="005962DF"/>
    <w:rsid w:val="005A129B"/>
    <w:rsid w:val="005A2B0F"/>
    <w:rsid w:val="005A6F3E"/>
    <w:rsid w:val="005B5061"/>
    <w:rsid w:val="005C77EA"/>
    <w:rsid w:val="005E3CCD"/>
    <w:rsid w:val="005F4399"/>
    <w:rsid w:val="005F6C73"/>
    <w:rsid w:val="00632E46"/>
    <w:rsid w:val="00652787"/>
    <w:rsid w:val="00672442"/>
    <w:rsid w:val="00675486"/>
    <w:rsid w:val="00677B80"/>
    <w:rsid w:val="006A25C6"/>
    <w:rsid w:val="006B3501"/>
    <w:rsid w:val="006C080C"/>
    <w:rsid w:val="006D24DA"/>
    <w:rsid w:val="006E7815"/>
    <w:rsid w:val="00701C33"/>
    <w:rsid w:val="007110B9"/>
    <w:rsid w:val="00741A38"/>
    <w:rsid w:val="00745910"/>
    <w:rsid w:val="00757151"/>
    <w:rsid w:val="007A2BCD"/>
    <w:rsid w:val="007B091B"/>
    <w:rsid w:val="007B2461"/>
    <w:rsid w:val="007B2554"/>
    <w:rsid w:val="007C2384"/>
    <w:rsid w:val="007C2721"/>
    <w:rsid w:val="007D2CDA"/>
    <w:rsid w:val="007E52EF"/>
    <w:rsid w:val="007F6D28"/>
    <w:rsid w:val="0080109B"/>
    <w:rsid w:val="00832145"/>
    <w:rsid w:val="00834F00"/>
    <w:rsid w:val="00856B56"/>
    <w:rsid w:val="00860417"/>
    <w:rsid w:val="008B170C"/>
    <w:rsid w:val="008B5B7A"/>
    <w:rsid w:val="008F577C"/>
    <w:rsid w:val="009233C8"/>
    <w:rsid w:val="00930D11"/>
    <w:rsid w:val="00944B32"/>
    <w:rsid w:val="00973D61"/>
    <w:rsid w:val="0098395A"/>
    <w:rsid w:val="009860E9"/>
    <w:rsid w:val="00991A18"/>
    <w:rsid w:val="009E50AA"/>
    <w:rsid w:val="00A07A6E"/>
    <w:rsid w:val="00A34BF1"/>
    <w:rsid w:val="00A7508A"/>
    <w:rsid w:val="00AB76C2"/>
    <w:rsid w:val="00AC1A72"/>
    <w:rsid w:val="00AD1DA3"/>
    <w:rsid w:val="00B41A25"/>
    <w:rsid w:val="00B50D75"/>
    <w:rsid w:val="00B54CCF"/>
    <w:rsid w:val="00B939F7"/>
    <w:rsid w:val="00BA74AC"/>
    <w:rsid w:val="00BB49F1"/>
    <w:rsid w:val="00BB7198"/>
    <w:rsid w:val="00BD4C9C"/>
    <w:rsid w:val="00C05E05"/>
    <w:rsid w:val="00C06889"/>
    <w:rsid w:val="00C210E5"/>
    <w:rsid w:val="00C73106"/>
    <w:rsid w:val="00CA26AC"/>
    <w:rsid w:val="00CA3DBF"/>
    <w:rsid w:val="00CB3AAA"/>
    <w:rsid w:val="00CB3EE2"/>
    <w:rsid w:val="00CC5464"/>
    <w:rsid w:val="00CC66B8"/>
    <w:rsid w:val="00CE050A"/>
    <w:rsid w:val="00CF30DC"/>
    <w:rsid w:val="00D00DDD"/>
    <w:rsid w:val="00D15376"/>
    <w:rsid w:val="00D22E68"/>
    <w:rsid w:val="00D6371C"/>
    <w:rsid w:val="00D96C27"/>
    <w:rsid w:val="00DB7B4C"/>
    <w:rsid w:val="00DB7BA0"/>
    <w:rsid w:val="00DC710F"/>
    <w:rsid w:val="00DD243B"/>
    <w:rsid w:val="00DD4729"/>
    <w:rsid w:val="00DE101F"/>
    <w:rsid w:val="00DE7591"/>
    <w:rsid w:val="00DF070C"/>
    <w:rsid w:val="00DF1DDE"/>
    <w:rsid w:val="00E00A3E"/>
    <w:rsid w:val="00E04ECD"/>
    <w:rsid w:val="00E739EA"/>
    <w:rsid w:val="00EB10AA"/>
    <w:rsid w:val="00ED4052"/>
    <w:rsid w:val="00F130AE"/>
    <w:rsid w:val="00F14DA9"/>
    <w:rsid w:val="00F35310"/>
    <w:rsid w:val="00F52A35"/>
    <w:rsid w:val="00F57C6D"/>
    <w:rsid w:val="00F81FCD"/>
    <w:rsid w:val="00F82692"/>
    <w:rsid w:val="00FA04B1"/>
    <w:rsid w:val="00FA04F9"/>
    <w:rsid w:val="00FE5CFC"/>
    <w:rsid w:val="00F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2BA6C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B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3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76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02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1A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A72"/>
  </w:style>
  <w:style w:type="character" w:styleId="PageNumber">
    <w:name w:val="page number"/>
    <w:basedOn w:val="DefaultParagraphFont"/>
    <w:uiPriority w:val="99"/>
    <w:semiHidden/>
    <w:unhideWhenUsed/>
    <w:rsid w:val="00AC1A72"/>
  </w:style>
  <w:style w:type="paragraph" w:styleId="Header">
    <w:name w:val="header"/>
    <w:basedOn w:val="Normal"/>
    <w:link w:val="HeaderChar"/>
    <w:uiPriority w:val="99"/>
    <w:unhideWhenUsed/>
    <w:rsid w:val="00AC1A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A72"/>
  </w:style>
  <w:style w:type="paragraph" w:customStyle="1" w:styleId="Calibri12">
    <w:name w:val="Calibri 12"/>
    <w:basedOn w:val="Normal"/>
    <w:qFormat/>
    <w:rsid w:val="00310799"/>
  </w:style>
  <w:style w:type="paragraph" w:customStyle="1" w:styleId="a">
    <w:name w:val="#)"/>
    <w:basedOn w:val="Calibri12"/>
    <w:qFormat/>
    <w:rsid w:val="00310799"/>
    <w:pPr>
      <w:numPr>
        <w:numId w:val="14"/>
      </w:numPr>
    </w:pPr>
  </w:style>
  <w:style w:type="paragraph" w:customStyle="1" w:styleId="a0">
    <w:name w:val="#."/>
    <w:basedOn w:val="a"/>
    <w:qFormat/>
    <w:rsid w:val="00310799"/>
    <w:pPr>
      <w:numPr>
        <w:numId w:val="0"/>
      </w:numPr>
      <w:ind w:left="270" w:hanging="270"/>
    </w:pPr>
    <w:rPr>
      <w:i/>
    </w:rPr>
  </w:style>
  <w:style w:type="paragraph" w:customStyle="1" w:styleId="a1">
    <w:name w:val="a)"/>
    <w:basedOn w:val="a"/>
    <w:qFormat/>
    <w:rsid w:val="00310799"/>
  </w:style>
  <w:style w:type="paragraph" w:styleId="EndnoteText">
    <w:name w:val="endnote text"/>
    <w:basedOn w:val="Normal"/>
    <w:link w:val="EndnoteTextChar"/>
    <w:uiPriority w:val="99"/>
    <w:unhideWhenUsed/>
    <w:rsid w:val="002B26B7"/>
  </w:style>
  <w:style w:type="character" w:customStyle="1" w:styleId="EndnoteTextChar">
    <w:name w:val="Endnote Text Char"/>
    <w:basedOn w:val="DefaultParagraphFont"/>
    <w:link w:val="EndnoteText"/>
    <w:uiPriority w:val="99"/>
    <w:rsid w:val="002B26B7"/>
  </w:style>
  <w:style w:type="character" w:styleId="EndnoteReference">
    <w:name w:val="endnote reference"/>
    <w:basedOn w:val="DefaultParagraphFont"/>
    <w:uiPriority w:val="99"/>
    <w:unhideWhenUsed/>
    <w:rsid w:val="002B26B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32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14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1E1A8F"/>
  </w:style>
  <w:style w:type="character" w:styleId="Emphasis">
    <w:name w:val="Emphasis"/>
    <w:basedOn w:val="DefaultParagraphFont"/>
    <w:uiPriority w:val="20"/>
    <w:qFormat/>
    <w:rsid w:val="001E1A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29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514102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38549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7986308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778724780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586997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1690924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849296023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86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4120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4239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738892040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00224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975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383987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1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414976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96253696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37619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07015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370375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77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92144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2" w:color="FFFFFF"/>
                                <w:left w:val="single" w:sz="6" w:space="2" w:color="AAAAAA"/>
                                <w:bottom w:val="single" w:sz="6" w:space="2" w:color="AAAAAA"/>
                                <w:right w:val="single" w:sz="6" w:space="2" w:color="AAAAAA"/>
                              </w:divBdr>
                              <w:divsChild>
                                <w:div w:id="214480792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D8D8D8"/>
                                    <w:left w:val="none" w:sz="0" w:space="4" w:color="D8D8D8"/>
                                    <w:bottom w:val="none" w:sz="0" w:space="2" w:color="D8D8D8"/>
                                    <w:right w:val="none" w:sz="0" w:space="0" w:color="D8D8D8"/>
                                  </w:divBdr>
                                  <w:divsChild>
                                    <w:div w:id="106098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738183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388368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72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662479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55740054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79344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51075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32878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87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36285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662197410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29310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898026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237930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1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75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2C2C2"/>
                    <w:bottom w:val="none" w:sz="0" w:space="0" w:color="auto"/>
                    <w:right w:val="none" w:sz="0" w:space="0" w:color="auto"/>
                  </w:divBdr>
                  <w:divsChild>
                    <w:div w:id="37716374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3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7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4375">
              <w:marLeft w:val="0"/>
              <w:marRight w:val="0"/>
              <w:marTop w:val="0"/>
              <w:marBottom w:val="0"/>
              <w:divBdr>
                <w:top w:val="single" w:sz="12" w:space="1" w:color="5292F7"/>
                <w:left w:val="single" w:sz="12" w:space="2" w:color="5292F7"/>
                <w:bottom w:val="single" w:sz="12" w:space="1" w:color="5292F7"/>
                <w:right w:val="single" w:sz="12" w:space="2" w:color="5292F7"/>
              </w:divBdr>
              <w:divsChild>
                <w:div w:id="1265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3E4EE-E3C5-224D-AE69-E5DB0E23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McClenney</dc:creator>
  <cp:lastModifiedBy>andrea@nextchaptercomms.com</cp:lastModifiedBy>
  <cp:revision>4</cp:revision>
  <cp:lastPrinted>2015-10-15T16:52:00Z</cp:lastPrinted>
  <dcterms:created xsi:type="dcterms:W3CDTF">2018-03-14T03:45:00Z</dcterms:created>
  <dcterms:modified xsi:type="dcterms:W3CDTF">2018-03-14T03:50:00Z</dcterms:modified>
</cp:coreProperties>
</file>